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606060"/>
          <w:spacing w:val="0"/>
          <w:sz w:val="48"/>
          <w:szCs w:val="48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606060"/>
          <w:spacing w:val="0"/>
          <w:sz w:val="48"/>
          <w:szCs w:val="48"/>
        </w:rPr>
        <w:t>永吉县市场监督管理局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606060"/>
          <w:spacing w:val="0"/>
          <w:sz w:val="48"/>
          <w:szCs w:val="48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606060"/>
          <w:spacing w:val="0"/>
          <w:sz w:val="48"/>
          <w:szCs w:val="48"/>
          <w:lang w:val="en-US" w:eastAsia="zh-CN"/>
        </w:rPr>
        <w:t>2021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606060"/>
          <w:spacing w:val="0"/>
          <w:sz w:val="48"/>
          <w:szCs w:val="48"/>
        </w:rPr>
        <w:t>年政府信息公开年度报告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60606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606060"/>
          <w:spacing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EFEFE"/>
          <w:lang w:val="en-US" w:eastAsia="zh-CN" w:bidi="ar"/>
        </w:rPr>
        <w:t>为便利社会公众向本机关获取政府信息，规范政府信息公开申请提交和接收行为，增进政府信息公开工作方面的沟通理解，根据《中华人民共和国政府信息公开条例》（以下简称《条例》）有关规定，本机关编制政府信息公开指南并实时更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48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永吉县市场监督管理局2021年严格按照《中华人民共和国政府信息公开条例》规定，主动公开政府信息38条，处理依申请公开0条；设立专人管理政府信息公开网站，同时完善了政府信息公开网站内容；在局内建立政府信息公开制度，完善政府信息公开流程；根据《永吉县2021年政务公开工作要点及重点任务分工》做到了以下几点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(一）建立健全政务公开工作领导机构。调整充实政务公开领导小组和公开办成员，成立由局党组书记、局长张金任组长，由副局长卢继香任副组长，有关科室主要负责人为成员的政务公开领导小组。领导小组下设办公室，负责政务信息公开的具体工作，明确专人负责，真正做到主要领导高度重视亲自抓，分管领导加强协调具体抓，有关部门明确专人负责抓，纪检监察部门全程参与督促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（二）拓展载体，创新途径，优化规范政务公开栏。充分利用我局办公楼现有宣传渠道，公众号和基层分局LED电子屏幕及时发布最新通知，滚动播出各类政务信息百余条。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48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三）不断规范政务公开行为，提高政务公开工作水平。一是强化学习《中华人民共和国政府信息公开条例》；二是明确公开的内容。做到公开是常态，不公开是例外；三是明确公开的形式。通过政务公开栏、报刊、广播、电视、网络等媒体对需要公开的事项进行发布；四是明确公开的程序。由政务公开领导机构对要公开的政务进行审查，保证公开的内容真实、及时、合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atLeast"/>
        <w:ind w:left="0" w:right="0" w:firstLine="482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3"/>
        <w:tblW w:w="9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1"/>
        <w:gridCol w:w="2184"/>
        <w:gridCol w:w="2184"/>
        <w:gridCol w:w="2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/>
        <w:jc w:val="left"/>
        <w:rPr>
          <w:rFonts w:hint="default" w:ascii="Tahoma" w:hAnsi="Tahoma" w:eastAsia="Tahoma" w:cs="Tahoma"/>
          <w:i w:val="0"/>
          <w:iCs w:val="0"/>
          <w:caps w:val="0"/>
          <w:color w:val="60606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06060"/>
          <w:spacing w:val="0"/>
          <w:kern w:val="0"/>
          <w:sz w:val="24"/>
          <w:szCs w:val="24"/>
          <w:lang w:val="en-US" w:eastAsia="zh-CN" w:bidi="ar"/>
        </w:rPr>
        <w:t>三、收到和处理政府信息公开申请情况</w:t>
      </w:r>
    </w:p>
    <w:tbl>
      <w:tblPr>
        <w:tblStyle w:val="3"/>
        <w:tblW w:w="9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816"/>
        <w:gridCol w:w="2650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4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/>
        <w:jc w:val="left"/>
        <w:rPr>
          <w:rFonts w:hint="default" w:ascii="Tahoma" w:hAnsi="Tahoma" w:eastAsia="Tahoma" w:cs="Tahoma"/>
          <w:i w:val="0"/>
          <w:iCs w:val="0"/>
          <w:caps w:val="0"/>
          <w:color w:val="60606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06060"/>
          <w:spacing w:val="0"/>
          <w:kern w:val="0"/>
          <w:sz w:val="24"/>
          <w:szCs w:val="24"/>
          <w:lang w:val="en-US" w:eastAsia="zh-CN" w:bidi="ar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60606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606060"/>
          <w:spacing w:val="0"/>
          <w:kern w:val="0"/>
          <w:sz w:val="32"/>
          <w:szCs w:val="32"/>
          <w:lang w:val="en-US" w:eastAsia="zh-CN" w:bidi="ar"/>
        </w:rPr>
        <w:t>存在的主要问题及改进情况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60606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606060"/>
          <w:spacing w:val="0"/>
          <w:kern w:val="0"/>
          <w:sz w:val="32"/>
          <w:szCs w:val="32"/>
          <w:lang w:val="en-US" w:eastAsia="zh-CN" w:bidi="ar"/>
        </w:rPr>
        <w:t>2021年，我局政府信息公开工作在深化政府信息公开内容等方面取得新进展，但也存在一些差距。一是对政府信息公开工作的必要性认识仍需进一步提高，二是公开内容有待进一步深化。在今后的工作，一是加大宣传教育，提高对政府信息的思想认识；二是加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606060"/>
          <w:spacing w:val="0"/>
          <w:kern w:val="0"/>
          <w:sz w:val="32"/>
          <w:szCs w:val="32"/>
          <w:lang w:val="en-US" w:eastAsia="zh-CN" w:bidi="ar"/>
        </w:rPr>
        <w:t>强业务交流，与较好部门进行沟通交流，学习好经验、好做法，提升我局政府信息公开的质量和水平。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606060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60606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60606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606060"/>
          <w:spacing w:val="0"/>
          <w:kern w:val="0"/>
          <w:sz w:val="32"/>
          <w:szCs w:val="32"/>
          <w:lang w:val="en-US" w:eastAsia="zh-CN" w:bidi="ar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1" w:fontKey="{F1FF06EB-0FD6-43A0-80CC-EA204A316B9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4E23055-B5D5-4DC1-BFF6-00DAAEAC7CF6}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E7276DE-57F1-4DE9-8EA2-02C1A9A90A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0447E0E-6192-44E4-AEDD-9209F7658579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8BCAB"/>
    <w:multiLevelType w:val="singleLevel"/>
    <w:tmpl w:val="2798BCAB"/>
    <w:lvl w:ilvl="0" w:tentative="0">
      <w:start w:val="5"/>
      <w:numFmt w:val="chineseCounting"/>
      <w:suff w:val="nothing"/>
      <w:lvlText w:val="%1、"/>
      <w:lvlJc w:val="left"/>
      <w:rPr>
        <w:rFonts w:hint="eastAsia" w:ascii="方正黑体简体" w:hAnsi="方正黑体简体" w:eastAsia="方正黑体简体" w:cs="方正黑体简体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zVjNmJlNzkwYjQ0M2NlMmYyNTA1NjYyMDBlMjEifQ=="/>
  </w:docVars>
  <w:rsids>
    <w:rsidRoot w:val="0E6A75CE"/>
    <w:rsid w:val="0A85797C"/>
    <w:rsid w:val="0E6A75CE"/>
    <w:rsid w:val="28D40F22"/>
    <w:rsid w:val="3AF13CEA"/>
    <w:rsid w:val="590649AC"/>
    <w:rsid w:val="60B116A2"/>
    <w:rsid w:val="6762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2023-05-22T01:21:00Z</dcterms:created>
  <dc:creator>Zcz</dc:creator>
  <cp:lastModifiedBy>Zcz</cp:lastModifiedBy>
  <dcterms:modified xsi:type="dcterms:W3CDTF">2023-12-18T06:39:47Z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43DD3CDA662043A3A94974331213A2DF_11</vt:lpwstr>
  </property>
</Properties>
</file>