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adjustRightInd w:val="0"/>
        <w:spacing w:line="640" w:lineRule="exac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附件</w:t>
      </w:r>
      <w:r>
        <w:rPr>
          <w:rFonts w:hint="default" w:ascii="Times New Roman" w:hAnsi="Times New Roman" w:eastAsia="仿宋" w:cs="Times New Roman"/>
          <w:sz w:val="28"/>
          <w:szCs w:val="28"/>
          <w:lang w:val="en-US" w:eastAsia="zh-CN"/>
        </w:rPr>
        <w:t>2</w:t>
      </w:r>
    </w:p>
    <w:p>
      <w:pPr>
        <w:adjustRightInd w:val="0"/>
        <w:spacing w:line="64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永吉县</w:t>
      </w:r>
      <w:r>
        <w:rPr>
          <w:rFonts w:hint="default" w:ascii="Times New Roman" w:hAnsi="Times New Roman" w:eastAsia="方正小标宋简体" w:cs="Times New Roman"/>
          <w:b w:val="0"/>
          <w:bCs w:val="0"/>
          <w:sz w:val="44"/>
          <w:szCs w:val="44"/>
        </w:rPr>
        <w:t>新冠</w:t>
      </w:r>
      <w:r>
        <w:rPr>
          <w:rFonts w:hint="default" w:ascii="Times New Roman" w:hAnsi="Times New Roman" w:eastAsia="方正小标宋简体" w:cs="Times New Roman"/>
          <w:b w:val="0"/>
          <w:bCs w:val="0"/>
          <w:sz w:val="44"/>
          <w:szCs w:val="44"/>
          <w:lang w:val="en-US" w:eastAsia="zh-CN"/>
        </w:rPr>
        <w:t>疫苗</w:t>
      </w:r>
      <w:r>
        <w:rPr>
          <w:rFonts w:hint="default" w:ascii="Times New Roman" w:hAnsi="Times New Roman" w:eastAsia="方正小标宋简体" w:cs="Times New Roman"/>
          <w:b w:val="0"/>
          <w:bCs w:val="0"/>
          <w:sz w:val="44"/>
          <w:szCs w:val="44"/>
        </w:rPr>
        <w:t>接种医疗救治专家组</w:t>
      </w:r>
      <w:r>
        <w:rPr>
          <w:rFonts w:hint="default" w:ascii="Times New Roman" w:hAnsi="Times New Roman" w:eastAsia="方正小标宋简体" w:cs="Times New Roman"/>
          <w:b w:val="0"/>
          <w:bCs w:val="0"/>
          <w:sz w:val="44"/>
          <w:szCs w:val="44"/>
          <w:lang w:eastAsia="zh-CN"/>
        </w:rPr>
        <w:t>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组  长：李成涛  县人民医院院长公卫副主任医师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李相良  中水一局总医院院长主任医师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副组长：常伟柱  县医院副院长主任医师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王吉艳  中水一局总医院副院长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成  员：李井会  县人民医院医务科科长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赵冬梅  县人民医院急诊重症科副主任医师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韩立臣  县人民医院急诊重症科主治医师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霍文锋  县人民医院心血管内科副主任医师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张春艳  县人民医院呼吸内科副主任医师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高  群  县人民医院心血管内科副主任医师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崔英利  县人民医院神经内科副主任医师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李镇雨  县人民医院神经内科副主任医师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温桂兰  中水一局总医院</w:t>
      </w:r>
      <w:r>
        <w:rPr>
          <w:rFonts w:hint="default" w:ascii="Times New Roman" w:hAnsi="Times New Roman" w:eastAsia="仿宋_GB2312" w:cs="Times New Roman"/>
          <w:sz w:val="32"/>
          <w:szCs w:val="32"/>
          <w:vertAlign w:val="baseline"/>
          <w:lang w:val="en-US" w:eastAsia="zh-CN"/>
        </w:rPr>
        <w:t>内科主任医师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 w:cs="Times New Roman"/>
          <w:sz w:val="32"/>
          <w:szCs w:val="32"/>
          <w:lang w:val="en-US" w:eastAsia="zh-CN"/>
        </w:rPr>
        <w:t xml:space="preserve">        常洪艳  中水一局总医院</w:t>
      </w:r>
      <w:r>
        <w:rPr>
          <w:rFonts w:hint="default" w:ascii="Times New Roman" w:hAnsi="Times New Roman" w:eastAsia="仿宋_GB2312" w:cs="Times New Roman"/>
          <w:sz w:val="32"/>
          <w:szCs w:val="32"/>
          <w:vertAlign w:val="baseline"/>
          <w:lang w:val="en-US" w:eastAsia="zh-CN"/>
        </w:rPr>
        <w:t>内科副主任医师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 xml:space="preserve">        许英玉  </w:t>
      </w:r>
      <w:r>
        <w:rPr>
          <w:rFonts w:hint="default" w:ascii="Times New Roman" w:hAnsi="Times New Roman" w:eastAsia="仿宋" w:cs="Times New Roman"/>
          <w:sz w:val="32"/>
          <w:szCs w:val="32"/>
          <w:lang w:val="en-US" w:eastAsia="zh-CN"/>
        </w:rPr>
        <w:t>中水一局总医院</w:t>
      </w:r>
      <w:r>
        <w:rPr>
          <w:rFonts w:hint="default" w:ascii="Times New Roman" w:hAnsi="Times New Roman" w:eastAsia="仿宋_GB2312" w:cs="Times New Roman"/>
          <w:sz w:val="32"/>
          <w:szCs w:val="32"/>
          <w:vertAlign w:val="baseline"/>
          <w:lang w:val="en-US" w:eastAsia="zh-CN"/>
        </w:rPr>
        <w:t>内科副主任医师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 xml:space="preserve">        郭红英  </w:t>
      </w:r>
      <w:r>
        <w:rPr>
          <w:rFonts w:hint="default" w:ascii="Times New Roman" w:hAnsi="Times New Roman" w:eastAsia="仿宋" w:cs="Times New Roman"/>
          <w:sz w:val="32"/>
          <w:szCs w:val="32"/>
          <w:lang w:val="en-US" w:eastAsia="zh-CN"/>
        </w:rPr>
        <w:t>中水一局总医院</w:t>
      </w:r>
      <w:r>
        <w:rPr>
          <w:rFonts w:hint="default" w:ascii="Times New Roman" w:hAnsi="Times New Roman" w:eastAsia="仿宋_GB2312" w:cs="Times New Roman"/>
          <w:sz w:val="32"/>
          <w:szCs w:val="32"/>
          <w:vertAlign w:val="baseline"/>
          <w:lang w:val="en-US" w:eastAsia="zh-CN"/>
        </w:rPr>
        <w:t>内科副主治医师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洪  亮  县人民医院呼吸内科主治医师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负责对新冠病毒疫苗疑似预防接种异常反应医疗救治的技术支持和技术指导、技术培训、病例讨论，切实维护疫苗接种者生命安全和身体健康。</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A6CFB"/>
    <w:rsid w:val="141A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2021-02-22T02:22:00Z</dcterms:created>
  <dc:creator>漱溪生</dc:creator>
  <cp:lastModifiedBy>漱溪生</cp:lastModifiedBy>
  <dcterms:modified xsi:type="dcterms:W3CDTF">2021-02-22T02:22:30Z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